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52" w:rsidRPr="0017341E" w:rsidRDefault="0017341E" w:rsidP="007F0A43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17341E">
        <w:rPr>
          <w:rFonts w:ascii="Times New Roman" w:hAnsi="Times New Roman" w:cs="Times New Roman"/>
          <w:sz w:val="48"/>
          <w:szCs w:val="24"/>
        </w:rPr>
        <w:t xml:space="preserve">Игра: нелинейный мир </w:t>
      </w:r>
      <w:proofErr w:type="spellStart"/>
      <w:r w:rsidRPr="0017341E">
        <w:rPr>
          <w:rFonts w:ascii="Times New Roman" w:hAnsi="Times New Roman" w:cs="Times New Roman"/>
          <w:sz w:val="48"/>
          <w:szCs w:val="24"/>
        </w:rPr>
        <w:t>сиддхов</w:t>
      </w:r>
      <w:proofErr w:type="spellEnd"/>
      <w:r w:rsidRPr="0017341E">
        <w:rPr>
          <w:rFonts w:ascii="Times New Roman" w:hAnsi="Times New Roman" w:cs="Times New Roman"/>
          <w:sz w:val="48"/>
          <w:szCs w:val="24"/>
        </w:rPr>
        <w:t xml:space="preserve"> и парадоксы </w:t>
      </w:r>
      <w:proofErr w:type="spellStart"/>
      <w:r w:rsidRPr="0017341E">
        <w:rPr>
          <w:rFonts w:ascii="Times New Roman" w:hAnsi="Times New Roman" w:cs="Times New Roman"/>
          <w:sz w:val="48"/>
          <w:szCs w:val="24"/>
        </w:rPr>
        <w:t>адвайты</w:t>
      </w:r>
      <w:proofErr w:type="spellEnd"/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>Когда начинающие ученики меня спрашивают: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Как вы поживаете?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,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="0017341E" w:rsidRPr="0017341E">
        <w:rPr>
          <w:rFonts w:ascii="Times New Roman" w:hAnsi="Times New Roman" w:cs="Times New Roman"/>
          <w:sz w:val="24"/>
          <w:szCs w:val="24"/>
        </w:rPr>
        <w:t>–</w:t>
      </w:r>
      <w:r w:rsidRPr="0017341E">
        <w:rPr>
          <w:rFonts w:ascii="Times New Roman" w:hAnsi="Times New Roman" w:cs="Times New Roman"/>
          <w:sz w:val="24"/>
          <w:szCs w:val="24"/>
        </w:rPr>
        <w:t xml:space="preserve"> или</w:t>
      </w:r>
      <w:r w:rsidR="0017341E">
        <w:rPr>
          <w:rFonts w:ascii="Times New Roman" w:hAnsi="Times New Roman" w:cs="Times New Roman"/>
          <w:sz w:val="24"/>
          <w:szCs w:val="24"/>
        </w:rPr>
        <w:t xml:space="preserve">. </w:t>
      </w:r>
      <w:r w:rsidR="0017341E" w:rsidRPr="0017341E">
        <w:rPr>
          <w:rFonts w:ascii="Times New Roman" w:hAnsi="Times New Roman" w:cs="Times New Roman"/>
          <w:sz w:val="24"/>
          <w:szCs w:val="24"/>
        </w:rPr>
        <w:t>–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А почему вы это так сказали или сделали, а это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так?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17341E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A02052" w:rsidRPr="0017341E">
        <w:rPr>
          <w:rFonts w:ascii="Times New Roman" w:hAnsi="Times New Roman" w:cs="Times New Roman"/>
          <w:sz w:val="24"/>
          <w:szCs w:val="24"/>
        </w:rPr>
        <w:t xml:space="preserve"> иногда отвечаю, что логических ответов, объяснений можно дать сколько угодно, но совсем не в этом дело, дело вообще в другом, оно в том, чего вы не сможете пока понять, сколько ни объясняй на уровне ума.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Они спрашивают: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Почему?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>Я отвечаю:</w:t>
      </w:r>
      <w:r w:rsidR="0017341E">
        <w:rPr>
          <w:rFonts w:ascii="Times New Roman" w:hAnsi="Times New Roman" w:cs="Times New Roman"/>
          <w:sz w:val="24"/>
          <w:szCs w:val="24"/>
        </w:rPr>
        <w:t xml:space="preserve"> «</w:t>
      </w:r>
      <w:r w:rsidRPr="0017341E">
        <w:rPr>
          <w:rFonts w:ascii="Times New Roman" w:hAnsi="Times New Roman" w:cs="Times New Roman"/>
          <w:sz w:val="24"/>
          <w:szCs w:val="24"/>
        </w:rPr>
        <w:t>Дело в том, что для меня вообще все вокруг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не то, чем оно вам кажется, и выглядит не так, как вы думаете и видите.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Мир с точки зрения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совсем не так устроен, как вы видите и думаете, да и мое действие в нем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17341E">
        <w:rPr>
          <w:rFonts w:ascii="Times New Roman" w:hAnsi="Times New Roman" w:cs="Times New Roman"/>
          <w:sz w:val="24"/>
          <w:szCs w:val="24"/>
        </w:rPr>
        <w:t>не действие</w:t>
      </w:r>
      <w:proofErr w:type="gramEnd"/>
      <w:r w:rsidRPr="0017341E">
        <w:rPr>
          <w:rFonts w:ascii="Times New Roman" w:hAnsi="Times New Roman" w:cs="Times New Roman"/>
          <w:sz w:val="24"/>
          <w:szCs w:val="24"/>
        </w:rPr>
        <w:t xml:space="preserve">, да и я это </w:t>
      </w:r>
      <w:r w:rsidR="0017341E" w:rsidRPr="0017341E">
        <w:rPr>
          <w:rFonts w:ascii="Times New Roman" w:hAnsi="Times New Roman" w:cs="Times New Roman"/>
          <w:sz w:val="24"/>
          <w:szCs w:val="24"/>
        </w:rPr>
        <w:t>–</w:t>
      </w:r>
      <w:r w:rsidRPr="0017341E">
        <w:rPr>
          <w:rFonts w:ascii="Times New Roman" w:hAnsi="Times New Roman" w:cs="Times New Roman"/>
          <w:sz w:val="24"/>
          <w:szCs w:val="24"/>
        </w:rPr>
        <w:t xml:space="preserve"> не совсем я или может даже совсем не я в том смысле, что я, как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все-таки не тело и не личность</w:t>
      </w:r>
      <w:r w:rsid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>Тогда они окончательно запутываются и начинают думать: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 xml:space="preserve">О, это опять очень сложная метафизика и философия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Квантовые парадоксы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иллюзорность мира, нелинейность причин-следствий,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ворона и кокос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Васиштхи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дришти-сришти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вада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мгновенные миры,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югапат-сришти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теория не-творения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Гаудапады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и прочее...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Они думают: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Да</w:t>
      </w:r>
      <w:r w:rsidR="0017341E">
        <w:rPr>
          <w:rFonts w:ascii="Times New Roman" w:hAnsi="Times New Roman" w:cs="Times New Roman"/>
          <w:sz w:val="24"/>
          <w:szCs w:val="24"/>
        </w:rPr>
        <w:t xml:space="preserve">, это очень сложные теории, а </w:t>
      </w:r>
      <w:r w:rsidRPr="0017341E">
        <w:rPr>
          <w:rFonts w:ascii="Times New Roman" w:hAnsi="Times New Roman" w:cs="Times New Roman"/>
          <w:sz w:val="24"/>
          <w:szCs w:val="24"/>
        </w:rPr>
        <w:t>мы это еще не прочитали, не изучили как следует, надо прочитать, хорошо проанализировать, тогда уж все точно поймем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>Но я смеюсь и отвечаю, что дело совсем не в философии и не в метафизике.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Это не то знание, что есть у ученого-профессора, даже очень умного и великого. Его не постичь даже трижды прочитав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Мандукья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карику</w:t>
      </w:r>
      <w:proofErr w:type="spellEnd"/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, хотя делать это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очень полезно.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Дело в вашей энергии и уровне осознанности.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Вашей энергии и осознанности для этого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недостаточно.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>Чтобы проникнуть в неоднозначное измерение нелинейного восприятия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анеканта-ваду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в магическую картину мира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а уж тем более в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недвойственную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картину мира, в </w:t>
      </w:r>
      <w:r w:rsidRPr="0017341E">
        <w:rPr>
          <w:rFonts w:ascii="Times New Roman" w:hAnsi="Times New Roman" w:cs="Times New Roman"/>
          <w:sz w:val="24"/>
          <w:szCs w:val="24"/>
        </w:rPr>
        <w:lastRenderedPageBreak/>
        <w:t xml:space="preserve">неоднозначный мир игры Абсолюта как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Ишвары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чит-шакти-виласы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мир квантовых вероятностей, вселенных разума, возникающих и исчезающих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ежемгновенно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с каждым актом сознания, измерение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саттарка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-логики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Абхинавагупты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и пара-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саттарка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-логики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Даттатрейи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вам нужна повышенная осознанность и свободная энергия.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Это пропуск в измерение игры, в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мандалу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недвойственного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где субъект воссоединен с объектом.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Где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немой поет, бесплодная женщина рожает, а стул танцует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 xml:space="preserve">, где нет привычных измерений причин-следствий, нет прошлого и будущего и нет той личности, которая бы сказала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я это делаю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Это мир игры Абсолюта,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лилы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Всевышнего источника и его энергий, и вы в нем тоже можете существовать, но только как игрок и как часть этой игры, и никак иначе.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341E">
        <w:rPr>
          <w:rFonts w:ascii="Times New Roman" w:hAnsi="Times New Roman" w:cs="Times New Roman"/>
          <w:sz w:val="24"/>
          <w:szCs w:val="24"/>
        </w:rPr>
        <w:t>И тогда все ваши действия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непостижимы.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Вы сами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 xml:space="preserve">созерцающий Абсолют в воззрении, юный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Даттатрейя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учащийся творить новые вселенные.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Это вовсе не умаляет важность преданности,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самайи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любви, сострадания и осмотрительности в поведении.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Напротив, мы только начинаем понимать их важность и реальную глубину.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>Игра, лила Абсолюта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это другое измерение бытия.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В нем живут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боги,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Оно прямо здесь, но оно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недоступно пока вы действуете из ума, привычных установок кармы и ваши энергии-ветры не наполнили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сушумну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A02052" w:rsidRPr="0017341E" w:rsidRDefault="0017341E" w:rsidP="007F0A4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17341E">
        <w:rPr>
          <w:rFonts w:ascii="Times New Roman" w:hAnsi="Times New Roman" w:cs="Times New Roman"/>
          <w:sz w:val="32"/>
          <w:szCs w:val="24"/>
        </w:rPr>
        <w:t>Мандала</w:t>
      </w:r>
      <w:proofErr w:type="spellEnd"/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Когда лила как чистая игровая активность сознания распространяется из вашего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Я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 xml:space="preserve"> как центра, соединяется с проявленным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чудесное, чистое, пустотное измерение проявленной реальности.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Это жизнь в ином измерении и понимании, иной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бхаве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в ином, чистом видении. В иных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пранах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мандале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нет истории, прошлого, кроме той, что вы сами пишите, в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мандале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нет ничего внешнего, в ней все едино с умом, в ней нет ничего нечистого, словно вы прибыли на остров из золота.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В ней никто никуда не приходит и не уходит. В ней нет никого отдельного от других и Абсолюта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Источника.</w:t>
      </w:r>
      <w:r w:rsidR="0017341E">
        <w:rPr>
          <w:rFonts w:ascii="Times New Roman" w:hAnsi="Times New Roman" w:cs="Times New Roman"/>
          <w:sz w:val="24"/>
          <w:szCs w:val="24"/>
        </w:rPr>
        <w:t xml:space="preserve"> В</w:t>
      </w:r>
      <w:r w:rsidRPr="0017341E">
        <w:rPr>
          <w:rFonts w:ascii="Times New Roman" w:hAnsi="Times New Roman" w:cs="Times New Roman"/>
          <w:sz w:val="24"/>
          <w:szCs w:val="24"/>
        </w:rPr>
        <w:t xml:space="preserve"> ней никто ничего не делает, но все происходит из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недеяния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как игра.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Это внутренне-внешнее измерение бытия,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омниктивная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lastRenderedPageBreak/>
        <w:t xml:space="preserve">реальность внутри голографической вселенной Брахмы-Творца, с тенденцией бесконечного углубления и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превосхождения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любых разделений.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В ней мы не являемся пленниками иллюзорных отражений ума, вместо этого мы пребываем в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шуньевом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измерении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пространстве чистого зеркала.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Эта вселенная управляема настолько, насколько вы соединяете свою волю с волей и энергией изначального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Метаразума</w:t>
      </w:r>
      <w:proofErr w:type="spellEnd"/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ее Творца-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Ишвары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A02052" w:rsidRPr="0017341E" w:rsidRDefault="0017341E" w:rsidP="007F0A4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17341E">
        <w:rPr>
          <w:rFonts w:ascii="Times New Roman" w:hAnsi="Times New Roman" w:cs="Times New Roman"/>
          <w:sz w:val="32"/>
          <w:szCs w:val="24"/>
        </w:rPr>
        <w:t>Сансара и нирвана: игроки божественного и пленники кармы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Люди, животные, голодные духи, обитатели адов,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питрисы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, наги, асуры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 xml:space="preserve">все они живут в измерении кармы,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царстве необходимости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, в сансаре, мире внешних объектов, внешнем тамасично-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раджасичном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мире плотных кармических иллюзий, согласно своей накопленной карме.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>Поскольку они не пробуждены.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Они не могут пойти против своей природы и кармы.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Они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пленники своей кармы.</w:t>
      </w:r>
      <w:r w:rsid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Все они живут в кармическом видении своих умов.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7341E">
        <w:rPr>
          <w:rFonts w:ascii="Times New Roman" w:hAnsi="Times New Roman" w:cs="Times New Roman"/>
          <w:sz w:val="24"/>
          <w:szCs w:val="24"/>
        </w:rPr>
        <w:t xml:space="preserve">Если же они достигают пробуждения, то они тоже становятся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сиддхами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в телах людей,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питрисов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духов,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нагов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махасиддхи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деваты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(боги),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махадеваты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(великие боги)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 xml:space="preserve">все они играют, пребывая в </w:t>
      </w:r>
      <w:r w:rsidR="0017341E" w:rsidRPr="0017341E">
        <w:rPr>
          <w:rFonts w:ascii="Times New Roman" w:hAnsi="Times New Roman" w:cs="Times New Roman"/>
          <w:sz w:val="24"/>
          <w:szCs w:val="24"/>
        </w:rPr>
        <w:t>«</w:t>
      </w:r>
      <w:r w:rsidRPr="0017341E">
        <w:rPr>
          <w:rFonts w:ascii="Times New Roman" w:hAnsi="Times New Roman" w:cs="Times New Roman"/>
          <w:sz w:val="24"/>
          <w:szCs w:val="24"/>
        </w:rPr>
        <w:t>царстве свободы</w:t>
      </w:r>
      <w:r w:rsidR="0017341E" w:rsidRPr="0017341E">
        <w:rPr>
          <w:rFonts w:ascii="Times New Roman" w:hAnsi="Times New Roman" w:cs="Times New Roman"/>
          <w:sz w:val="24"/>
          <w:szCs w:val="24"/>
        </w:rPr>
        <w:t>»</w:t>
      </w:r>
      <w:r w:rsidRPr="0017341E">
        <w:rPr>
          <w:rFonts w:ascii="Times New Roman" w:hAnsi="Times New Roman" w:cs="Times New Roman"/>
          <w:sz w:val="24"/>
          <w:szCs w:val="24"/>
        </w:rPr>
        <w:t>, во внутренн</w:t>
      </w:r>
      <w:r w:rsidR="0017341E">
        <w:rPr>
          <w:rFonts w:ascii="Times New Roman" w:hAnsi="Times New Roman" w:cs="Times New Roman"/>
          <w:sz w:val="24"/>
          <w:szCs w:val="24"/>
        </w:rPr>
        <w:t>е-внешней вселенной чистого ума,</w:t>
      </w:r>
      <w:r w:rsidRPr="0017341E">
        <w:rPr>
          <w:rFonts w:ascii="Times New Roman" w:hAnsi="Times New Roman" w:cs="Times New Roman"/>
          <w:sz w:val="24"/>
          <w:szCs w:val="24"/>
        </w:rPr>
        <w:t xml:space="preserve"> единого с Источником, в измерении игры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лилы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>. Потому что они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>пробуждены. Никто из пробужденных не живет по-кармически, они только играют, пребывая в Божественном источнике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>Абсолюте, в Брахмане. Все они</w:t>
      </w:r>
      <w:r w:rsidR="0017341E" w:rsidRPr="0017341E">
        <w:rPr>
          <w:rFonts w:ascii="Times New Roman" w:hAnsi="Times New Roman" w:cs="Times New Roman"/>
          <w:sz w:val="24"/>
          <w:szCs w:val="24"/>
        </w:rPr>
        <w:t xml:space="preserve"> – </w:t>
      </w:r>
      <w:r w:rsidRPr="0017341E">
        <w:rPr>
          <w:rFonts w:ascii="Times New Roman" w:hAnsi="Times New Roman" w:cs="Times New Roman"/>
          <w:sz w:val="24"/>
          <w:szCs w:val="24"/>
        </w:rPr>
        <w:t xml:space="preserve">божественные игроки, игроки Божественного, единые с Абсолютом. Все они живут в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мандалах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 своего чистого сознания.</w:t>
      </w:r>
      <w:r w:rsidR="000B7983">
        <w:rPr>
          <w:rFonts w:ascii="Times New Roman" w:hAnsi="Times New Roman" w:cs="Times New Roman"/>
          <w:sz w:val="24"/>
          <w:szCs w:val="24"/>
        </w:rPr>
        <w:t xml:space="preserve"> </w:t>
      </w:r>
      <w:r w:rsidRPr="0017341E">
        <w:rPr>
          <w:rFonts w:ascii="Times New Roman" w:hAnsi="Times New Roman" w:cs="Times New Roman"/>
          <w:sz w:val="24"/>
          <w:szCs w:val="24"/>
        </w:rPr>
        <w:t xml:space="preserve">Чтобы стать игроком Божественного и жить в игре, </w:t>
      </w:r>
      <w:proofErr w:type="spellStart"/>
      <w:r w:rsidRPr="0017341E">
        <w:rPr>
          <w:rFonts w:ascii="Times New Roman" w:hAnsi="Times New Roman" w:cs="Times New Roman"/>
          <w:sz w:val="24"/>
          <w:szCs w:val="24"/>
        </w:rPr>
        <w:t>лиле</w:t>
      </w:r>
      <w:proofErr w:type="spellEnd"/>
      <w:r w:rsidRPr="0017341E">
        <w:rPr>
          <w:rFonts w:ascii="Times New Roman" w:hAnsi="Times New Roman" w:cs="Times New Roman"/>
          <w:sz w:val="24"/>
          <w:szCs w:val="24"/>
        </w:rPr>
        <w:t xml:space="preserve">, нужно быть единым с Абсолютом. </w:t>
      </w:r>
    </w:p>
    <w:p w:rsidR="00A02052" w:rsidRPr="0017341E" w:rsidRDefault="00A02052" w:rsidP="007F0A43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E87EDB" w:rsidRPr="000B7983" w:rsidRDefault="00A02052" w:rsidP="007F0A4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7983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0B7983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0B7983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0B7983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0B7983">
        <w:rPr>
          <w:rFonts w:ascii="Times New Roman" w:hAnsi="Times New Roman" w:cs="Times New Roman"/>
          <w:i/>
          <w:sz w:val="24"/>
          <w:szCs w:val="24"/>
        </w:rPr>
        <w:t xml:space="preserve"> Гири</w:t>
      </w:r>
    </w:p>
    <w:sectPr w:rsidR="00E87EDB" w:rsidRPr="000B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52"/>
    <w:rsid w:val="000B7983"/>
    <w:rsid w:val="0017341E"/>
    <w:rsid w:val="00660D3B"/>
    <w:rsid w:val="007F0A43"/>
    <w:rsid w:val="00A02052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0B7D4-680C-450F-A250-9A38AE6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5</cp:revision>
  <dcterms:created xsi:type="dcterms:W3CDTF">2016-12-31T06:21:00Z</dcterms:created>
  <dcterms:modified xsi:type="dcterms:W3CDTF">2016-12-31T07:15:00Z</dcterms:modified>
</cp:coreProperties>
</file>